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3D" w:rsidRDefault="0079763D" w:rsidP="0079763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Harmonogram zajęć w roku akademickim 2019/2020</w:t>
      </w:r>
      <w:bookmarkStart w:id="0" w:name="_GoBack"/>
      <w:bookmarkEnd w:id="0"/>
    </w:p>
    <w:p w:rsidR="0079763D" w:rsidRPr="0079763D" w:rsidRDefault="0079763D" w:rsidP="0079763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II rok II semestr </w:t>
      </w:r>
    </w:p>
    <w:p w:rsidR="0079763D" w:rsidRDefault="0079763D" w:rsidP="0079763D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763D" w:rsidRDefault="0079763D" w:rsidP="0079763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763D" w:rsidRDefault="0079763D" w:rsidP="0079763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fakultatywne:</w:t>
      </w:r>
    </w:p>
    <w:p w:rsidR="0079763D" w:rsidRDefault="0079763D" w:rsidP="0079763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763D">
        <w:rPr>
          <w:rFonts w:ascii="Times New Roman" w:hAnsi="Times New Roman" w:cs="Times New Roman"/>
          <w:b/>
          <w:i/>
          <w:sz w:val="24"/>
          <w:szCs w:val="24"/>
        </w:rPr>
        <w:t>Krytyczna analiza dyskursów</w:t>
      </w:r>
      <w:r>
        <w:rPr>
          <w:rFonts w:ascii="Times New Roman" w:hAnsi="Times New Roman" w:cs="Times New Roman"/>
          <w:sz w:val="24"/>
          <w:szCs w:val="24"/>
        </w:rPr>
        <w:t xml:space="preserve">, dr hab., prof. UP Marek Pieniążek – 10 godz.,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z oc., ćw.</w:t>
      </w:r>
    </w:p>
    <w:p w:rsidR="0079763D" w:rsidRDefault="0079763D" w:rsidP="0079763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Zagadnienia badań nad językiem </w:t>
      </w:r>
      <w:r>
        <w:rPr>
          <w:rFonts w:ascii="Times New Roman" w:hAnsi="Times New Roman" w:cs="Times New Roman"/>
          <w:sz w:val="24"/>
          <w:szCs w:val="24"/>
        </w:rPr>
        <w:t xml:space="preserve"> – dr hab., prof. UP  Marceli Olma – 10 godz.,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z oc., ćw.</w:t>
      </w:r>
    </w:p>
    <w:p w:rsidR="0079763D" w:rsidRDefault="0079763D" w:rsidP="0079763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763D" w:rsidRDefault="0079763D" w:rsidP="0079763D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UWAGA: Każdy Doktorant winien zrealizować w skali całego roku dwa kursy fakultatywne (niezależnie od specjalności). Zajęcia z kursu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Problemy badań naukowych (językoznawczych)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nie zostaje dla Państwa roku uruchomiony, osoby, które go wybrały, proszone są o wybranie w zamian innego z oferowanych kursów. </w:t>
      </w:r>
    </w:p>
    <w:p w:rsidR="0079763D" w:rsidRDefault="0079763D" w:rsidP="0079763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763D" w:rsidRDefault="0079763D" w:rsidP="0079763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63D" w:rsidRDefault="0079763D" w:rsidP="0079763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Praktyka dydaktyczna</w:t>
      </w:r>
      <w:r>
        <w:rPr>
          <w:rFonts w:ascii="Times New Roman" w:hAnsi="Times New Roman" w:cs="Times New Roman"/>
          <w:i/>
          <w:sz w:val="24"/>
          <w:szCs w:val="24"/>
        </w:rPr>
        <w:t xml:space="preserve"> (w tym dydaktyka w formule mistrz-uczeń)</w:t>
      </w:r>
      <w:r>
        <w:rPr>
          <w:rFonts w:ascii="Times New Roman" w:hAnsi="Times New Roman" w:cs="Times New Roman"/>
          <w:sz w:val="24"/>
          <w:szCs w:val="24"/>
        </w:rPr>
        <w:t xml:space="preserve"> – 30 godzin (w skali całego roku)</w:t>
      </w:r>
    </w:p>
    <w:p w:rsidR="0079763D" w:rsidRDefault="0079763D" w:rsidP="0079763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 ma obowiązek przeprowadzić wśród nauczanych przez siebie studentów ankietę oceniającą (studenci wypełniają ankietę na temat doktoranta, który ich uczy - zwykle dokonuje się tego na ostatnich zajęciach z każdą grupą) i musi ona trafić do kierownika SD. Ponad</w:t>
      </w:r>
      <w:r>
        <w:rPr>
          <w:rFonts w:ascii="Times New Roman" w:hAnsi="Times New Roman"/>
          <w:sz w:val="24"/>
          <w:szCs w:val="24"/>
        </w:rPr>
        <w:t>to praktyka dydaktyczna odbywa się</w:t>
      </w:r>
      <w:r>
        <w:rPr>
          <w:rFonts w:ascii="Times New Roman" w:hAnsi="Times New Roman" w:cs="Times New Roman"/>
          <w:sz w:val="24"/>
          <w:szCs w:val="24"/>
        </w:rPr>
        <w:t xml:space="preserve"> pod nadzorem opiekuna naukowego lub wyznaczonego przez niego pracownika jednostki. Osoba hospitująca zajęcia pro</w:t>
      </w:r>
      <w:r>
        <w:rPr>
          <w:rFonts w:ascii="Times New Roman" w:hAnsi="Times New Roman"/>
          <w:sz w:val="24"/>
          <w:szCs w:val="24"/>
        </w:rPr>
        <w:t>wadzone przez doktoranta winna</w:t>
      </w:r>
      <w:r>
        <w:rPr>
          <w:rFonts w:ascii="Times New Roman" w:hAnsi="Times New Roman" w:cs="Times New Roman"/>
          <w:sz w:val="24"/>
          <w:szCs w:val="24"/>
        </w:rPr>
        <w:t xml:space="preserve"> wypełnić arkusz jego oceny (hospitujący zajęcia prowadzone przez doktoranta ocenia tegoż doktoranta) zapoznać z jego wynikami doktoranta i złożyć u kierownika SD.</w:t>
      </w:r>
    </w:p>
    <w:p w:rsidR="0079763D" w:rsidRDefault="0079763D" w:rsidP="007976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763D" w:rsidRDefault="0079763D" w:rsidP="0079763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63D" w:rsidRDefault="0079763D" w:rsidP="0079763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Konsultacje indywidualne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 godzin (w skali całego roku)</w:t>
      </w:r>
    </w:p>
    <w:p w:rsidR="0079763D" w:rsidRDefault="0079763D" w:rsidP="0079763D">
      <w:pPr>
        <w:pStyle w:val="Bezodstpw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9763D" w:rsidRDefault="0079763D" w:rsidP="0079763D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UWAGA:</w:t>
      </w:r>
    </w:p>
    <w:p w:rsidR="0079763D" w:rsidRPr="00A312FB" w:rsidRDefault="0079763D" w:rsidP="00A312FB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Zajęcia z kursu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Przygotowanie projektu grantowego </w:t>
      </w:r>
      <w:r w:rsidRPr="0079763D">
        <w:rPr>
          <w:rFonts w:ascii="Times New Roman" w:hAnsi="Times New Roman" w:cs="Times New Roman"/>
          <w:color w:val="FF0000"/>
          <w:sz w:val="24"/>
          <w:szCs w:val="24"/>
        </w:rPr>
        <w:t>będą się odbywać dla Państwa na roku III.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Zgodę wyraził Dyrektor Szkoły Doktorskiej, a prowadzący te zajęcia prof. P. Pokora już je umieścił w swojej obsadzie godzinowej na rok akademicki 2020/2021</w:t>
      </w:r>
    </w:p>
    <w:p w:rsidR="0079763D" w:rsidRDefault="0079763D" w:rsidP="0079763D"/>
    <w:p w:rsidR="0079763D" w:rsidRDefault="0079763D" w:rsidP="0079763D"/>
    <w:p w:rsidR="0079763D" w:rsidRDefault="0079763D" w:rsidP="00F06AAA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F06AAA" w:rsidRDefault="00F06AAA" w:rsidP="00F06AAA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Harmonogram zajęć II roku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1007"/>
        <w:gridCol w:w="1070"/>
        <w:gridCol w:w="1070"/>
        <w:gridCol w:w="1070"/>
        <w:gridCol w:w="1070"/>
        <w:gridCol w:w="1078"/>
        <w:gridCol w:w="1070"/>
        <w:gridCol w:w="1070"/>
        <w:gridCol w:w="1007"/>
        <w:gridCol w:w="1007"/>
      </w:tblGrid>
      <w:tr w:rsidR="00F06AAA" w:rsidTr="00F06AA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A" w:rsidRDefault="00F06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F06AAA" w:rsidRDefault="00F06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A" w:rsidRDefault="00F06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5. 03.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A" w:rsidRDefault="00F06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12. 03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A" w:rsidRDefault="00F06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19. 03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A" w:rsidRDefault="00F06AAA" w:rsidP="00F06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A" w:rsidRDefault="00F06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A" w:rsidRDefault="00F06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A" w:rsidRDefault="00201D10" w:rsidP="00F06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A" w:rsidRDefault="00201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06AA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A" w:rsidRDefault="00201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F06AA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A" w:rsidRDefault="00201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F06AA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</w:tr>
      <w:tr w:rsidR="00F06AAA" w:rsidTr="00A312FB">
        <w:trPr>
          <w:trHeight w:val="23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30 – </w:t>
            </w: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06AAA" w:rsidRDefault="00F06AA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Krytyczna analiza dyskursów</w:t>
            </w: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M. Pieniążek</w:t>
            </w: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DEB" w:rsidRDefault="00754DEB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DEB" w:rsidRPr="00F06AAA" w:rsidRDefault="00F06AAA" w:rsidP="00A312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201D10"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Krytyczna analiza dyskursów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201D10"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Krytyczna analiza dyskursów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A312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201D10"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Krytyczna analiza dyskursów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201D10"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Krytyczna analiza dyskursów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201D10"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Zagadnienia badań nad językiem</w:t>
            </w: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Olma</w:t>
            </w: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A312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201D10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Zagadnienia badań nad językiem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Olma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A312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201D10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Zagadnienia badań nad językiem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Olma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A312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 w:rsidR="00201D1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Zagadnienia badań nad językiem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Olma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A312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 w:rsidR="00201D1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06AAA" w:rsidRDefault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Zagadnienia badań nad językiem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Olma</w:t>
            </w: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Default="00F06AAA" w:rsidP="00F06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AAA" w:rsidRPr="00F06AAA" w:rsidRDefault="00F06AAA" w:rsidP="00A312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 w:rsidR="00201D1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</w:tr>
    </w:tbl>
    <w:p w:rsidR="0045022C" w:rsidRDefault="0045022C"/>
    <w:p w:rsidR="00F06AAA" w:rsidRDefault="00F06AAA"/>
    <w:p w:rsidR="00F06AAA" w:rsidRDefault="00F06AAA"/>
    <w:p w:rsidR="00F06AAA" w:rsidRDefault="00F06AAA"/>
    <w:p w:rsidR="00F06AAA" w:rsidRDefault="00F06AAA"/>
    <w:sectPr w:rsidR="00F06AAA" w:rsidSect="00F06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517"/>
    <w:multiLevelType w:val="hybridMultilevel"/>
    <w:tmpl w:val="410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77EE"/>
    <w:multiLevelType w:val="hybridMultilevel"/>
    <w:tmpl w:val="A38807FA"/>
    <w:lvl w:ilvl="0" w:tplc="5EE4B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DB"/>
    <w:rsid w:val="00037DF2"/>
    <w:rsid w:val="00201D10"/>
    <w:rsid w:val="0045022C"/>
    <w:rsid w:val="00633E0F"/>
    <w:rsid w:val="00754DEB"/>
    <w:rsid w:val="0079763D"/>
    <w:rsid w:val="00A312FB"/>
    <w:rsid w:val="00E658DB"/>
    <w:rsid w:val="00F0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A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6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06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0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763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A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6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06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0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763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7</cp:revision>
  <dcterms:created xsi:type="dcterms:W3CDTF">2020-02-24T15:38:00Z</dcterms:created>
  <dcterms:modified xsi:type="dcterms:W3CDTF">2020-02-27T12:08:00Z</dcterms:modified>
</cp:coreProperties>
</file>