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drawing>
          <wp:inline distT="0" distB="0" distL="0" distR="0">
            <wp:extent cx="2219325" cy="808990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</w:t>
      </w:r>
      <w:r>
        <w:rPr/>
        <w:drawing>
          <wp:inline distT="0" distB="0" distL="0" distR="0">
            <wp:extent cx="2015490" cy="127635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right"/>
        <w:rPr>
          <w:rStyle w:val="Applestylespan"/>
          <w:rFonts w:ascii="Arial" w:hAnsi="Arial" w:cs="Arial"/>
          <w:color w:val="767575"/>
          <w:sz w:val="48"/>
          <w:szCs w:val="48"/>
        </w:rPr>
      </w:pPr>
      <w:r>
        <w:rPr>
          <w:rFonts w:cs="Arial" w:ascii="Arial" w:hAnsi="Arial"/>
          <w:color w:val="767575"/>
          <w:sz w:val="48"/>
          <w:szCs w:val="48"/>
        </w:rPr>
      </w:r>
    </w:p>
    <w:p>
      <w:pPr>
        <w:pStyle w:val="Default"/>
        <w:rPr>
          <w:rStyle w:val="Applestylespan"/>
          <w:rFonts w:ascii="Arial" w:hAnsi="Arial" w:cs="Arial"/>
          <w:color w:val="767575"/>
          <w:sz w:val="48"/>
          <w:szCs w:val="48"/>
        </w:rPr>
      </w:pPr>
      <w:r>
        <w:rPr>
          <w:rFonts w:cs="Arial" w:ascii="Arial" w:hAnsi="Arial"/>
          <w:color w:val="767575"/>
          <w:sz w:val="48"/>
          <w:szCs w:val="48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iCs/>
          <w:color w:val="000000" w:themeColor="text1"/>
          <w:sz w:val="40"/>
          <w:szCs w:val="40"/>
        </w:rPr>
      </w:pPr>
      <w:r>
        <w:rPr>
          <w:rStyle w:val="Applestylespan"/>
          <w:rFonts w:cs="Arial" w:ascii="Arial" w:hAnsi="Arial"/>
          <w:color w:val="000000" w:themeColor="text1"/>
          <w:sz w:val="40"/>
          <w:szCs w:val="40"/>
        </w:rPr>
        <w:t>Instytut Języków Obcych</w:t>
      </w:r>
    </w:p>
    <w:p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cs="Arial" w:ascii="Arial" w:hAnsi="Arial"/>
          <w:color w:val="000000" w:themeColor="text1"/>
          <w:sz w:val="28"/>
          <w:szCs w:val="28"/>
        </w:rPr>
      </w:r>
    </w:p>
    <w:p>
      <w:pPr>
        <w:pStyle w:val="Default"/>
        <w:jc w:val="center"/>
        <w:rPr>
          <w:rStyle w:val="Applestylespan"/>
          <w:rFonts w:ascii="Arial" w:hAnsi="Arial" w:cs="Arial"/>
          <w:color w:val="000000" w:themeColor="text1"/>
          <w:sz w:val="48"/>
          <w:szCs w:val="48"/>
        </w:rPr>
      </w:pPr>
      <w:r>
        <w:rPr>
          <w:rStyle w:val="Applestylespan"/>
          <w:rFonts w:cs="Arial" w:ascii="Arial" w:hAnsi="Arial"/>
          <w:color w:val="000000" w:themeColor="text1"/>
          <w:sz w:val="48"/>
          <w:szCs w:val="48"/>
        </w:rPr>
        <w:t xml:space="preserve">Państwowej Wyższej Szkoły Zawodowej </w:t>
      </w:r>
    </w:p>
    <w:p>
      <w:pPr>
        <w:pStyle w:val="Default"/>
        <w:jc w:val="center"/>
        <w:rPr>
          <w:rStyle w:val="Applestylespan"/>
          <w:rFonts w:ascii="Arial" w:hAnsi="Arial" w:cs="Arial"/>
          <w:color w:val="000000" w:themeColor="text1"/>
          <w:sz w:val="48"/>
          <w:szCs w:val="48"/>
        </w:rPr>
      </w:pPr>
      <w:r>
        <w:rPr>
          <w:rStyle w:val="Applestylespan"/>
          <w:rFonts w:cs="Arial" w:ascii="Arial" w:hAnsi="Arial"/>
          <w:color w:val="000000" w:themeColor="text1"/>
          <w:sz w:val="48"/>
          <w:szCs w:val="48"/>
        </w:rPr>
        <w:t>w Nowym Sączu</w:t>
      </w:r>
    </w:p>
    <w:p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ma zaszczyt ogłosić </w:t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Default"/>
        <w:jc w:val="center"/>
        <w:rPr>
          <w:rFonts w:ascii="Arial" w:hAnsi="Arial" w:cs="Arial"/>
          <w:bCs/>
          <w:iCs/>
          <w:sz w:val="48"/>
          <w:szCs w:val="48"/>
        </w:rPr>
      </w:pPr>
      <w:r>
        <w:rPr>
          <w:rFonts w:cs="Arial" w:ascii="Arial" w:hAnsi="Arial"/>
          <w:bCs/>
          <w:iCs/>
          <w:sz w:val="48"/>
          <w:szCs w:val="48"/>
        </w:rPr>
        <w:t>II  MIĘDZYNARODOWĄ INTERDYSCYPLINARNĄ KONFERENCJĘ</w:t>
      </w:r>
    </w:p>
    <w:p>
      <w:pPr>
        <w:pStyle w:val="Default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Default"/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Default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pod tytułem</w:t>
      </w:r>
    </w:p>
    <w:p>
      <w:pPr>
        <w:pStyle w:val="Default"/>
        <w:rPr>
          <w:rFonts w:ascii="Arial" w:hAnsi="Arial" w:cs="Arial"/>
          <w:bCs/>
          <w:i/>
          <w:i/>
          <w:iCs/>
          <w:sz w:val="44"/>
          <w:szCs w:val="44"/>
        </w:rPr>
      </w:pPr>
      <w:r>
        <w:rPr>
          <w:rFonts w:cs="Arial" w:ascii="Arial" w:hAnsi="Arial"/>
          <w:bCs/>
          <w:i/>
          <w:iCs/>
          <w:sz w:val="44"/>
          <w:szCs w:val="44"/>
        </w:rPr>
      </w:r>
    </w:p>
    <w:p>
      <w:pPr>
        <w:pStyle w:val="Normal"/>
        <w:jc w:val="center"/>
        <w:rPr>
          <w:bCs w:val="false"/>
          <w:color w:val="4F81BD" w:themeColor="accent1"/>
          <w:sz w:val="44"/>
          <w:szCs w:val="44"/>
        </w:rPr>
      </w:pPr>
      <w:r>
        <w:rPr>
          <w:bCs w:val="false"/>
          <w:color w:val="4F81BD" w:themeColor="accent1"/>
          <w:sz w:val="44"/>
          <w:szCs w:val="44"/>
        </w:rPr>
        <w:t>Język i jego wyzwania</w:t>
      </w:r>
      <w:r>
        <w:rPr>
          <w:color w:val="4F81BD" w:themeColor="accent1"/>
          <w:sz w:val="44"/>
          <w:szCs w:val="44"/>
        </w:rPr>
        <w:t>:</w:t>
      </w:r>
    </w:p>
    <w:p>
      <w:pPr>
        <w:pStyle w:val="Normal"/>
        <w:jc w:val="center"/>
        <w:rPr>
          <w:bCs w:val="false"/>
          <w:color w:val="4F81BD" w:themeColor="accent1"/>
          <w:sz w:val="44"/>
          <w:szCs w:val="44"/>
        </w:rPr>
      </w:pPr>
      <w:r>
        <w:rPr>
          <w:bCs w:val="false"/>
          <w:color w:val="4F81BD" w:themeColor="accent1"/>
          <w:sz w:val="44"/>
          <w:szCs w:val="44"/>
        </w:rPr>
        <w:t>Język w kulturze, kultura w języku</w:t>
      </w:r>
      <w:r>
        <w:rPr>
          <w:color w:val="4F81BD" w:themeColor="accent1"/>
          <w:sz w:val="44"/>
          <w:szCs w:val="44"/>
        </w:rPr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Nowy Sącz</w:t>
      </w:r>
    </w:p>
    <w:p>
      <w:pPr>
        <w:pStyle w:val="Normal"/>
        <w:jc w:val="center"/>
        <w:rPr/>
      </w:pPr>
      <w:r>
        <w:rPr/>
        <w:t>29-30 maja, 2018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TEMAT KONFERENCJI</w:t>
      </w:r>
    </w:p>
    <w:p>
      <w:pPr>
        <w:pStyle w:val="Normal"/>
        <w:jc w:val="both"/>
        <w:rPr>
          <w:b w:val="false"/>
          <w:b w:val="false"/>
          <w:color w:val="000000"/>
        </w:rPr>
      </w:pPr>
      <w:r>
        <w:rPr/>
        <w:br/>
      </w:r>
      <w:r>
        <w:rPr>
          <w:b w:val="false"/>
          <w:color w:val="000000"/>
        </w:rPr>
        <w:t xml:space="preserve">Tytuł konferencji: </w:t>
      </w:r>
      <w:r>
        <w:rPr>
          <w:b w:val="false"/>
          <w:i/>
          <w:iCs/>
          <w:color w:val="000000"/>
        </w:rPr>
        <w:t>Język w kulturze: kultura w języku</w:t>
      </w:r>
      <w:r>
        <w:rPr>
          <w:b w:val="false"/>
          <w:color w:val="000000"/>
        </w:rPr>
        <w:t>, obejmuje zagadnienia z zakresu nauk humanistycznych, ze szczególnym uwzględnieniem nauk filologicznych (językoznawstwo, literaturoznawstwo, przekładoznawstwo). Niemniej temat wydaje się tak szeroki, że z pewnością zwróci uwagę badaczy z pokrewnych dziedzin. Organizatorzy mają nadzieję gościć naukowców związanych także z naukami pedagogicznymi, historycznymi i filozoficznymi. Przewiduje się także sekcję dla nauczycieli języków obcych, którzy zechcą podzielić się swoją refleksją nad pracą z uczniem.</w:t>
      </w:r>
      <w:r>
        <w:rPr>
          <w:b w:val="false"/>
        </w:rPr>
        <w:br/>
      </w:r>
    </w:p>
    <w:p>
      <w:pPr>
        <w:pStyle w:val="Normal"/>
        <w:rPr>
          <w:b w:val="false"/>
          <w:b w:val="false"/>
          <w:color w:val="000000"/>
        </w:rPr>
      </w:pPr>
      <w:r>
        <w:rPr>
          <w:b w:val="false"/>
          <w:color w:val="000000"/>
        </w:rPr>
        <w:t>Zapraszamy do udziału:</w:t>
      </w:r>
      <w:r>
        <w:rPr>
          <w:b w:val="false"/>
        </w:rPr>
        <w:br/>
        <w:br/>
      </w:r>
      <w:r>
        <w:rPr>
          <w:b w:val="false"/>
          <w:color w:val="000000"/>
        </w:rPr>
        <w:t>-       językoznawców,</w:t>
      </w:r>
      <w:r>
        <w:rPr>
          <w:b w:val="false"/>
        </w:rPr>
        <w:br/>
      </w:r>
      <w:r>
        <w:rPr>
          <w:b w:val="false"/>
          <w:color w:val="000000"/>
        </w:rPr>
        <w:t>-       nauczycieli języków obcych,</w:t>
      </w:r>
      <w:r>
        <w:rPr>
          <w:b w:val="false"/>
        </w:rPr>
        <w:br/>
      </w:r>
      <w:r>
        <w:rPr>
          <w:b w:val="false"/>
          <w:color w:val="000000"/>
        </w:rPr>
        <w:t>-       filozofów,</w:t>
      </w:r>
      <w:r>
        <w:rPr>
          <w:b w:val="false"/>
        </w:rPr>
        <w:br/>
      </w:r>
      <w:r>
        <w:rPr>
          <w:b w:val="false"/>
          <w:color w:val="000000"/>
        </w:rPr>
        <w:t>-       psychologów i pedagogów,</w:t>
      </w:r>
      <w:r>
        <w:rPr>
          <w:b w:val="false"/>
        </w:rPr>
        <w:br/>
      </w:r>
      <w:r>
        <w:rPr>
          <w:b w:val="false"/>
          <w:color w:val="000000"/>
        </w:rPr>
        <w:t>-       historyków,</w:t>
      </w:r>
      <w:r>
        <w:rPr>
          <w:b w:val="false"/>
        </w:rPr>
        <w:br/>
      </w:r>
      <w:r>
        <w:rPr>
          <w:b w:val="false"/>
          <w:color w:val="000000"/>
        </w:rPr>
        <w:t>-       socjologów,</w:t>
      </w:r>
      <w:r>
        <w:rPr>
          <w:b w:val="false"/>
        </w:rPr>
        <w:br/>
      </w:r>
      <w:r>
        <w:rPr>
          <w:b w:val="false"/>
          <w:color w:val="000000"/>
        </w:rPr>
        <w:t>-       kulturoznawców</w:t>
      </w:r>
      <w:r>
        <w:rPr>
          <w:b w:val="false"/>
        </w:rPr>
        <w:br/>
      </w:r>
      <w:r>
        <w:rPr>
          <w:b w:val="false"/>
          <w:color w:val="000000"/>
        </w:rPr>
        <w:t>-       przedstawicieli innych pokrewnych dyscyplin.</w:t>
      </w:r>
      <w:r>
        <w:rPr>
          <w:b w:val="false"/>
        </w:rPr>
        <w:br/>
        <w:br/>
      </w:r>
      <w:r>
        <w:rPr>
          <w:b w:val="false"/>
          <w:color w:val="000000"/>
        </w:rPr>
        <w:t>Zapraszamy również studentów do udziału w studenckiej sekcji naszej konferencji (należy wypełnić Formularz Studencki ).</w:t>
      </w:r>
    </w:p>
    <w:p>
      <w:pPr>
        <w:pStyle w:val="Normal"/>
        <w:rPr>
          <w:b w:val="false"/>
          <w:b w:val="false"/>
          <w:color w:val="000000"/>
        </w:rPr>
      </w:pPr>
      <w:r>
        <w:rPr>
          <w:b w:val="false"/>
        </w:rPr>
        <w:br/>
      </w:r>
      <w:r>
        <w:rPr>
          <w:b w:val="false"/>
          <w:color w:val="000000"/>
        </w:rPr>
        <w:t>Czas przeznaczony na prezentację wynosi 20 min. i 10 min. na dyskusję.</w:t>
      </w:r>
      <w:r>
        <w:rPr>
          <w:color w:val="000000"/>
        </w:rPr>
        <w:t xml:space="preserve"> </w:t>
      </w:r>
      <w:r>
        <w:rPr/>
        <w:br/>
        <w:br/>
      </w:r>
      <w:r>
        <w:rPr>
          <w:color w:val="000000"/>
        </w:rPr>
        <w:t>KOMITET NAUKOWY</w:t>
      </w:r>
      <w:r>
        <w:rPr/>
        <w:br/>
        <w:br/>
      </w:r>
      <w:r>
        <w:rPr>
          <w:b w:val="false"/>
          <w:color w:val="2A2A2A"/>
        </w:rPr>
        <w:t>prof. dr hab. Mariola Wierzbicka</w:t>
        <w:br/>
        <w:t>dr hab. Zdzisława Zacłona, prof. PWSZ</w:t>
        <w:br/>
        <w:t>dr hab. Anna Walczuk, prof. PWSZ</w:t>
        <w:br/>
        <w:t>dr hab. Lesława Korenowska​, prof. PWSZ</w:t>
      </w:r>
      <w:r>
        <w:rPr>
          <w:b w:val="false"/>
        </w:rPr>
        <w:br/>
      </w:r>
      <w:r>
        <w:rPr>
          <w:color w:val="2A2A2A"/>
        </w:rPr>
        <w:t>​</w:t>
      </w:r>
      <w:r>
        <w:rPr/>
        <w:br/>
        <w:br/>
      </w:r>
    </w:p>
    <w:p>
      <w:pPr>
        <w:pStyle w:val="Normal"/>
        <w:rPr/>
      </w:pPr>
      <w:r>
        <w:rPr/>
        <w:t>REJESTRACJA I ZGŁOSZENIA REFERATÓW</w:t>
      </w:r>
    </w:p>
    <w:p>
      <w:pPr>
        <w:pStyle w:val="Normal"/>
        <w:jc w:val="both"/>
        <w:rPr/>
      </w:pPr>
      <w:r>
        <w:rPr/>
        <w:br/>
      </w:r>
      <w:r>
        <w:rPr>
          <w:b w:val="false"/>
        </w:rPr>
        <w:t xml:space="preserve">Aby dokonać rejestracji należy wypełnić formularz rejestracyjny i przesłać go wraz ze streszczeniem referatu na adres </w:t>
      </w:r>
      <w:bookmarkStart w:id="0" w:name="__DdeLink__133_2835208562"/>
      <w:r>
        <w:rPr>
          <w:rFonts w:ascii="Arial" w:hAnsi="Arial"/>
          <w:b w:val="false"/>
          <w:i w:val="false"/>
          <w:caps w:val="false"/>
          <w:smallCaps w:val="false"/>
          <w:color w:val="CE181E"/>
          <w:spacing w:val="0"/>
          <w:sz w:val="24"/>
          <w:szCs w:val="24"/>
        </w:rPr>
        <w:t>konferencja2018.ijo@gmail.com</w:t>
      </w:r>
      <w:bookmarkEnd w:id="0"/>
      <w:r>
        <w:rPr>
          <w:b w:val="false"/>
        </w:rPr>
        <w:t xml:space="preserve">  do dnia 9 kwietnia 2018r. Zgłoszenia referatów przyjmujemy w językach: polskim, angielskim, niemieckim i rosyjskim. Zgłoszenia powinny zawierać następujące dane: afiliacja, imię i nazwisko, tytuł referatu, język, adres e-mail oraz dane do faktury. Informacja zwrotna zostanie przesłana w terminie do 16 kwietnia 2018</w:t>
      </w:r>
      <w:r>
        <w:rPr>
          <w:b w:val="false"/>
        </w:rPr>
        <w:t>r</w:t>
      </w:r>
      <w:r>
        <w:rPr>
          <w:b w:val="false"/>
        </w:rPr>
        <w:t xml:space="preserve">. Artykuły spełniające kryteria </w:t>
      </w:r>
      <w:r>
        <w:rPr>
          <w:b w:val="false"/>
          <w:color w:val="000000"/>
        </w:rPr>
        <w:t>wydawnicze zostaną opublikowane.</w:t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  <w:t>Opłata rejestracyjna wynosi 350 zł i obejmuje koszty organizacyjne, materiały konferencyjne, bankiet, a także koszty publikacji. Noclegi nie są wliczone w opłatę konferencyjną, ale służymy Państwu informacją kontaktową do bazy noclegowej.</w:t>
        <w:br/>
      </w:r>
    </w:p>
    <w:p>
      <w:pPr>
        <w:pStyle w:val="Normal"/>
        <w:rPr>
          <w:b w:val="false"/>
          <w:b w:val="false"/>
        </w:rPr>
      </w:pPr>
      <w:r>
        <w:rPr>
          <w:b w:val="false"/>
          <w:color w:val="2A2A2A"/>
        </w:rPr>
        <w:t>Opłata za publikację bez udziału w konferencji wynosi 200 zł.</w:t>
      </w:r>
      <w:r>
        <w:rPr/>
        <w:br/>
        <w:br/>
        <w:t>Wpłat prosimy dokonywać do 15 maja 2018 na konto:</w:t>
        <w:br/>
        <w:br/>
      </w:r>
      <w:r>
        <w:rPr>
          <w:color w:val="2A2A2A"/>
        </w:rPr>
        <w:t>84 1240 4748 1111 0010 4341 0034</w:t>
        <w:br/>
        <w:t>Swift code: PKO PPLPW</w:t>
        <w:br/>
        <w:br/>
        <w:t>PKO SA</w:t>
        <w:br/>
        <w:t>Nowy Sącz</w:t>
        <w:br/>
        <w:t>ul. Jagiellońska 26</w:t>
        <w:br/>
        <w:br/>
        <w:t>Adres: </w:t>
        <w:br/>
        <w:t>Państwowa Wyższa Szkoła Zawodowa</w:t>
        <w:br/>
        <w:t>ul. Staszica 1</w:t>
        <w:br/>
        <w:t>33-300 Nowy Sącz</w:t>
        <w:br/>
        <w:br/>
        <w:t>Tytułem: konferencja.ijo_imię.nazwisko</w:t>
      </w:r>
      <w:r>
        <w:rPr/>
        <w:br/>
        <w:br/>
      </w:r>
      <w:r>
        <w:rPr>
          <w:b w:val="false"/>
        </w:rPr>
        <w:t>Szczegóły na st</w:t>
      </w:r>
      <w:bookmarkStart w:id="1" w:name="_GoBack"/>
      <w:bookmarkEnd w:id="1"/>
      <w:r>
        <w:rPr>
          <w:b w:val="false"/>
        </w:rPr>
        <w:t xml:space="preserve">ronie: </w:t>
      </w:r>
      <w:r>
        <w:rPr/>
        <w:t>https://konferencja2018ns.weebly.com/</w:t>
      </w:r>
    </w:p>
    <w:p>
      <w:pPr>
        <w:pStyle w:val="Normal"/>
        <w:rPr/>
      </w:pPr>
      <w:r>
        <w:rPr>
          <w:b w:val="false"/>
        </w:rPr>
        <w:t xml:space="preserve">W razie jakichkolwiek wątpliwości prosimy o kontakt na adres: </w:t>
      </w:r>
      <w:r>
        <w:rPr>
          <w:rFonts w:ascii="Arial" w:hAnsi="Arial"/>
          <w:b w:val="false"/>
          <w:i w:val="false"/>
          <w:caps w:val="false"/>
          <w:smallCaps w:val="false"/>
          <w:color w:val="CE181E"/>
          <w:spacing w:val="0"/>
          <w:sz w:val="24"/>
          <w:szCs w:val="24"/>
        </w:rPr>
        <w:t>konferencja2018.ijo@gmail.com</w:t>
      </w:r>
      <w:r>
        <w:rPr>
          <w:b w:val="false"/>
        </w:rPr>
        <w:br/>
        <w:br/>
        <w:t xml:space="preserve">Z wyrazami szacunku, </w:t>
        <w:br/>
      </w:r>
      <w:r>
        <w:rPr/>
        <w:t>Organizatorzy</w:t>
      </w:r>
    </w:p>
    <w:p>
      <w:pPr>
        <w:pStyle w:val="Normal"/>
        <w:rPr>
          <w:color w:val="2A2A2A"/>
        </w:rPr>
      </w:pPr>
      <w:r>
        <w:rPr/>
        <w:br/>
      </w:r>
      <w:r>
        <w:rPr>
          <w:rStyle w:val="Strong"/>
          <w:b w:val="false"/>
          <w:bCs w:val="false"/>
        </w:rPr>
        <w:t>doc. dr Elżbieta Stanisz</w:t>
      </w:r>
      <w:r>
        <w:rPr/>
        <w:br/>
      </w:r>
      <w:r>
        <w:rPr>
          <w:b w:val="false"/>
          <w:color w:val="2A2A2A"/>
        </w:rPr>
        <w:t>dr Monika Madej-Cetnarowska</w:t>
        <w:br/>
        <w:t>dr Katarzyna Jasiewicz</w:t>
        <w:br/>
        <w:t>dr Monika Zięba-Plebankiewicz</w:t>
        <w:br/>
        <w:t>dr Jarosław Giza</w:t>
        <w:br/>
        <w:t>dr Grzegorz Ziętala</w:t>
        <w:br/>
        <w:t>dr Marta Kurzeja</w:t>
        <w:br/>
        <w:t>dr Rachela Pazdan</w:t>
        <w:br/>
        <w:t>dr Paulina Wójcikowska-Wantuch</w:t>
      </w:r>
      <w:r>
        <w:rPr>
          <w:b w:val="false"/>
        </w:rPr>
        <w:br/>
        <w:br/>
      </w:r>
      <w:r>
        <w:rPr>
          <w:color w:val="2A2A2A"/>
        </w:rPr>
        <w:t>PUBLIKACJA</w:t>
      </w:r>
    </w:p>
    <w:p>
      <w:pPr>
        <w:pStyle w:val="Normal"/>
        <w:jc w:val="both"/>
        <w:rPr>
          <w:color w:val="2A2A2A"/>
        </w:rPr>
      </w:pPr>
      <w:r>
        <w:rPr>
          <w:color w:val="2A2A2A"/>
        </w:rPr>
      </w:r>
    </w:p>
    <w:p>
      <w:pPr>
        <w:pStyle w:val="Normal"/>
        <w:jc w:val="both"/>
        <w:rPr>
          <w:color w:val="2A2A2A"/>
        </w:rPr>
      </w:pPr>
      <w:r>
        <w:rPr>
          <w:b w:val="false"/>
          <w:color w:val="2A2A2A"/>
        </w:rPr>
        <w:t>Artykuły będą wydane w formie monografii do końca 2018 roku. Propozycje do publikacji prosimy nadsyłać zgodnie z nowymi wytycznymi Wydawnictwa zamieszczonymi poniżej (do końca sierpnia 2018 r.)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a1b"/>
    <w:pPr>
      <w:widowControl/>
      <w:bidi w:val="0"/>
      <w:spacing w:lineRule="auto" w:line="360"/>
      <w:jc w:val="left"/>
      <w:outlineLvl w:val="1"/>
    </w:pPr>
    <w:rPr>
      <w:rFonts w:ascii="Arial" w:hAnsi="Arial" w:eastAsia="Times New Roman" w:cs="Arial"/>
      <w:b/>
      <w:bCs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523e06"/>
    <w:rPr/>
  </w:style>
  <w:style w:type="character" w:styleId="Wsitetext" w:customStyle="1">
    <w:name w:val="wsite-text"/>
    <w:basedOn w:val="DefaultParagraphFont"/>
    <w:qFormat/>
    <w:rsid w:val="00aa296b"/>
    <w:rPr/>
  </w:style>
  <w:style w:type="character" w:styleId="Strong">
    <w:name w:val="Strong"/>
    <w:basedOn w:val="DefaultParagraphFont"/>
    <w:uiPriority w:val="22"/>
    <w:qFormat/>
    <w:rsid w:val="00aa296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c44c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351b"/>
    <w:rPr>
      <w:rFonts w:ascii="Tahoma" w:hAnsi="Tahoma" w:eastAsia="Times New Roman" w:cs="Tahoma"/>
      <w:sz w:val="16"/>
      <w:szCs w:val="16"/>
      <w:lang w:eastAsia="pl-PL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42583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Wyrnienie" w:customStyle="1">
    <w:name w:val="Wyróżnienie"/>
    <w:basedOn w:val="DefaultParagraphFont"/>
    <w:uiPriority w:val="20"/>
    <w:qFormat/>
    <w:rsid w:val="00425838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1489f"/>
    <w:pPr>
      <w:spacing w:lineRule="auto" w:line="288" w:before="0" w:after="140"/>
    </w:pPr>
    <w:rPr/>
  </w:style>
  <w:style w:type="paragraph" w:styleId="Lista">
    <w:name w:val="List"/>
    <w:basedOn w:val="Tretekstu"/>
    <w:rsid w:val="0011489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1489f"/>
    <w:pPr>
      <w:suppressLineNumbers/>
    </w:pPr>
    <w:rPr>
      <w:rFonts w:cs="Lucida Sans"/>
    </w:rPr>
  </w:style>
  <w:style w:type="paragraph" w:styleId="Nagwek21" w:customStyle="1">
    <w:name w:val="Nagłówek 21"/>
    <w:basedOn w:val="Normal"/>
    <w:link w:val="Nagwek2Znak"/>
    <w:uiPriority w:val="9"/>
    <w:qFormat/>
    <w:rsid w:val="00425838"/>
    <w:pPr>
      <w:spacing w:lineRule="auto" w:line="240" w:beforeAutospacing="1" w:afterAutospacing="1"/>
    </w:pPr>
    <w:rPr>
      <w:rFonts w:ascii="Times New Roman" w:hAnsi="Times New Roman" w:cs="Times New Roman"/>
      <w:b w:val="false"/>
      <w:bCs w:val="false"/>
      <w:sz w:val="36"/>
      <w:szCs w:val="36"/>
    </w:rPr>
  </w:style>
  <w:style w:type="paragraph" w:styleId="Gwka">
    <w:name w:val="Header"/>
    <w:basedOn w:val="Normal"/>
    <w:qFormat/>
    <w:rsid w:val="0011489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11489f"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qFormat/>
    <w:rsid w:val="00523e0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35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4</Pages>
  <Words>406</Words>
  <Characters>2673</Characters>
  <CharactersWithSpaces>3185</CharactersWithSpaces>
  <Paragraphs>23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2018-01-28T20:10:00Z</dcterms:created>
  <dc:creator>Kasia</dc:creator>
  <dc:description/>
  <dc:language>pl-PL</dc:language>
  <cp:lastModifiedBy/>
  <dcterms:modified xsi:type="dcterms:W3CDTF">2018-02-20T18:31:54Z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